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D2" w:rsidRPr="00A362D2" w:rsidRDefault="00A362D2" w:rsidP="00A362D2">
      <w:pPr>
        <w:bidi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r w:rsidRPr="00A362D2">
        <w:rPr>
          <w:rFonts w:ascii="inherit" w:eastAsia="Times New Roman" w:hAnsi="inherit" w:cs="Tahoma"/>
          <w:color w:val="212529"/>
          <w:sz w:val="36"/>
          <w:szCs w:val="36"/>
          <w:rtl/>
        </w:rPr>
        <w:t xml:space="preserve">تمديد فترة الاكتتاب لزيادة رأس مال شركة مجموعة </w:t>
      </w:r>
      <w:proofErr w:type="gramStart"/>
      <w:r w:rsidRPr="00A362D2">
        <w:rPr>
          <w:rFonts w:ascii="inherit" w:eastAsia="Times New Roman" w:hAnsi="inherit" w:cs="Tahoma"/>
          <w:color w:val="212529"/>
          <w:sz w:val="36"/>
          <w:szCs w:val="36"/>
          <w:rtl/>
        </w:rPr>
        <w:t>المستثمرون</w:t>
      </w:r>
      <w:proofErr w:type="gramEnd"/>
      <w:r w:rsidRPr="00A362D2">
        <w:rPr>
          <w:rFonts w:ascii="inherit" w:eastAsia="Times New Roman" w:hAnsi="inherit" w:cs="Tahoma"/>
          <w:color w:val="212529"/>
          <w:sz w:val="36"/>
          <w:szCs w:val="36"/>
          <w:rtl/>
        </w:rPr>
        <w:t xml:space="preserve"> القابضة</w:t>
      </w:r>
    </w:p>
    <w:p w:rsidR="00A362D2" w:rsidRPr="00A362D2" w:rsidRDefault="00A362D2" w:rsidP="00A362D2">
      <w:pPr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A362D2">
        <w:rPr>
          <w:rFonts w:ascii="Tahoma" w:eastAsia="Times New Roman" w:hAnsi="Tahoma" w:cs="Tahoma"/>
          <w:color w:val="212529"/>
          <w:sz w:val="21"/>
          <w:szCs w:val="21"/>
        </w:rPr>
        <w:t xml:space="preserve">10 </w:t>
      </w:r>
      <w:proofErr w:type="spellStart"/>
      <w:r w:rsidRPr="00A362D2">
        <w:rPr>
          <w:rFonts w:ascii="Tahoma" w:eastAsia="Times New Roman" w:hAnsi="Tahoma" w:cs="Tahoma"/>
          <w:color w:val="212529"/>
          <w:sz w:val="21"/>
          <w:szCs w:val="21"/>
          <w:rtl/>
        </w:rPr>
        <w:t>مارس,</w:t>
      </w:r>
      <w:proofErr w:type="spellEnd"/>
      <w:r w:rsidRPr="00A362D2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A362D2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A362D2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08:00 ص</w:t>
      </w:r>
    </w:p>
    <w:p w:rsidR="00A362D2" w:rsidRPr="00A362D2" w:rsidRDefault="00A362D2" w:rsidP="00A362D2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</w:p>
    <w:p w:rsidR="00A362D2" w:rsidRPr="00A362D2" w:rsidRDefault="00A362D2" w:rsidP="00A362D2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>يعلن سوق الكويت للأوراق المالية بأنه إلحاقا لإعلاناته السابقة بشأن استدعاء الدفعة الأولى لزيادة رأس مال شركة مجموعة المستثمرون القابضة (المستثمرون</w:t>
      </w:r>
      <w:proofErr w:type="spellStart"/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فقد أفادت الشركة بأن مجلس الإدارة قرر تمديد فترة الاكتتاب لمدة 21 يوما للمساهمين الراغبين في زيادة حصتهم في الاكتتاب والمسجلين بسجلات الشركة كما في </w:t>
      </w:r>
      <w:proofErr w:type="spellStart"/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>9-2-2015،</w:t>
      </w:r>
      <w:proofErr w:type="spellEnd"/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وذلك </w:t>
      </w:r>
      <w:proofErr w:type="spellStart"/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>لاتاحة</w:t>
      </w:r>
      <w:proofErr w:type="spellEnd"/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الفرصة لهم في الاكتتاب في الأسهم غير المكتتب فيها </w:t>
      </w:r>
      <w:proofErr w:type="spellStart"/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حيث ستكون فترة التمديد من يوم الثلاثاء الموافق 3-3-2015 وحتى يوم الاثنين الموافق 23-3-2015 بقيمة اسمية (100</w:t>
      </w:r>
      <w:proofErr w:type="spellStart"/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فلس للسهم الواحد وبدون علاوة اصدار </w:t>
      </w:r>
      <w:proofErr w:type="spellStart"/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وسيتم غلق باب الاكتتاب مباشرة قبل انتهاء فترة التمديد في حال تغطية كامل الاكتتاب في قيمة الدفعة الأولى من الزيادة في رأس المال</w:t>
      </w:r>
      <w:r w:rsidRPr="00A362D2">
        <w:rPr>
          <w:rFonts w:ascii="Tahoma" w:eastAsia="Times New Roman" w:hAnsi="Tahoma" w:cs="Tahoma"/>
          <w:color w:val="212529"/>
          <w:sz w:val="27"/>
          <w:szCs w:val="27"/>
        </w:rPr>
        <w:t>.</w:t>
      </w:r>
      <w:r w:rsidRPr="00A362D2">
        <w:rPr>
          <w:rFonts w:ascii="Tahoma" w:eastAsia="Times New Roman" w:hAnsi="Tahoma" w:cs="Tahoma"/>
          <w:color w:val="212529"/>
          <w:sz w:val="27"/>
          <w:szCs w:val="27"/>
        </w:rPr>
        <w:br/>
      </w:r>
      <w:proofErr w:type="gramStart"/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>علما</w:t>
      </w:r>
      <w:proofErr w:type="gramEnd"/>
      <w:r w:rsidRPr="00A362D2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بأن الاكتتاب في تلك الزيادة سيكون في مقر الشركة</w:t>
      </w:r>
      <w:r w:rsidRPr="00A362D2">
        <w:rPr>
          <w:rFonts w:ascii="Tahoma" w:eastAsia="Times New Roman" w:hAnsi="Tahoma" w:cs="Tahoma"/>
          <w:color w:val="212529"/>
          <w:sz w:val="27"/>
          <w:szCs w:val="27"/>
        </w:rPr>
        <w:t>.</w:t>
      </w:r>
    </w:p>
    <w:p w:rsidR="000962F9" w:rsidRPr="00A362D2" w:rsidRDefault="000962F9" w:rsidP="00A362D2">
      <w:pPr>
        <w:bidi/>
      </w:pPr>
    </w:p>
    <w:sectPr w:rsidR="000962F9" w:rsidRPr="00A362D2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BC" w:rsidRDefault="005663BC" w:rsidP="00EF5D55">
      <w:pPr>
        <w:spacing w:after="0" w:line="240" w:lineRule="auto"/>
      </w:pPr>
      <w:r>
        <w:separator/>
      </w:r>
    </w:p>
  </w:endnote>
  <w:endnote w:type="continuationSeparator" w:id="0">
    <w:p w:rsidR="005663BC" w:rsidRDefault="005663BC" w:rsidP="00E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BC" w:rsidRDefault="005663BC" w:rsidP="00EF5D55">
      <w:pPr>
        <w:spacing w:after="0" w:line="240" w:lineRule="auto"/>
      </w:pPr>
      <w:r>
        <w:separator/>
      </w:r>
    </w:p>
  </w:footnote>
  <w:footnote w:type="continuationSeparator" w:id="0">
    <w:p w:rsidR="005663BC" w:rsidRDefault="005663BC" w:rsidP="00EF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14"/>
    <w:rsid w:val="00054473"/>
    <w:rsid w:val="000962F9"/>
    <w:rsid w:val="000B445D"/>
    <w:rsid w:val="00146846"/>
    <w:rsid w:val="00164D27"/>
    <w:rsid w:val="002E77F6"/>
    <w:rsid w:val="00367CB2"/>
    <w:rsid w:val="003A258B"/>
    <w:rsid w:val="003B100F"/>
    <w:rsid w:val="00414DC0"/>
    <w:rsid w:val="004B2ACB"/>
    <w:rsid w:val="005663BC"/>
    <w:rsid w:val="005810AD"/>
    <w:rsid w:val="00581AA5"/>
    <w:rsid w:val="0060135E"/>
    <w:rsid w:val="006A4AE6"/>
    <w:rsid w:val="006B157D"/>
    <w:rsid w:val="007362DF"/>
    <w:rsid w:val="007B0F14"/>
    <w:rsid w:val="007C258F"/>
    <w:rsid w:val="00967C67"/>
    <w:rsid w:val="009B300E"/>
    <w:rsid w:val="00A362D2"/>
    <w:rsid w:val="00AA493B"/>
    <w:rsid w:val="00AF6732"/>
    <w:rsid w:val="00B31529"/>
    <w:rsid w:val="00BB2480"/>
    <w:rsid w:val="00BF7375"/>
    <w:rsid w:val="00C021FA"/>
    <w:rsid w:val="00C41677"/>
    <w:rsid w:val="00C812FA"/>
    <w:rsid w:val="00CE61B5"/>
    <w:rsid w:val="00DA3CC1"/>
    <w:rsid w:val="00DB47FB"/>
    <w:rsid w:val="00DD7F89"/>
    <w:rsid w:val="00DF631C"/>
    <w:rsid w:val="00DF71F0"/>
    <w:rsid w:val="00E45F19"/>
    <w:rsid w:val="00EA6AFE"/>
    <w:rsid w:val="00EC702D"/>
    <w:rsid w:val="00EF5D55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55"/>
  </w:style>
  <w:style w:type="paragraph" w:styleId="Footer">
    <w:name w:val="footer"/>
    <w:basedOn w:val="Normal"/>
    <w:link w:val="Foot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2019-02-06T10:39:00Z</dcterms:created>
  <dcterms:modified xsi:type="dcterms:W3CDTF">2019-02-06T10:39:00Z</dcterms:modified>
</cp:coreProperties>
</file>